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FA3A8" w14:textId="77777777" w:rsidR="004B2422" w:rsidRDefault="004B2422">
      <w:pPr>
        <w:pStyle w:val="1"/>
        <w:widowControl/>
        <w:spacing w:beforeAutospacing="0" w:afterAutospacing="0"/>
        <w:rPr>
          <w:rFonts w:ascii="Helvetica" w:eastAsiaTheme="minorEastAsia" w:hAnsi="Helvetica" w:cs="Helvetica" w:hint="default"/>
          <w:color w:val="333333"/>
        </w:rPr>
      </w:pPr>
      <w:r>
        <w:rPr>
          <w:rFonts w:ascii="Helvetica" w:eastAsiaTheme="minorEastAsia" w:hAnsi="Helvetica" w:cs="Helvetica"/>
          <w:color w:val="333333"/>
        </w:rPr>
        <w:t>1</w:t>
      </w:r>
      <w:r>
        <w:rPr>
          <w:rFonts w:ascii="Helvetica" w:eastAsiaTheme="minorEastAsia" w:hAnsi="Helvetica" w:cs="Helvetica" w:hint="default"/>
          <w:color w:val="333333"/>
        </w:rPr>
        <w:t>1</w:t>
      </w:r>
      <w:r>
        <w:rPr>
          <w:rFonts w:ascii="Helvetica" w:eastAsiaTheme="minorEastAsia" w:hAnsi="Helvetica" w:cs="Helvetica"/>
          <w:color w:val="333333"/>
        </w:rPr>
        <w:t>月</w:t>
      </w:r>
    </w:p>
    <w:p w14:paraId="5EEC650A" w14:textId="31DD57D7" w:rsidR="00B75C72" w:rsidRDefault="00EB1E6D">
      <w:pPr>
        <w:pStyle w:val="1"/>
        <w:widowControl/>
        <w:spacing w:beforeAutospacing="0" w:afterAutospacing="0"/>
        <w:rPr>
          <w:rFonts w:ascii="Helvetica" w:eastAsia="Helvetica" w:hAnsi="Helvetica" w:cs="Helvetica" w:hint="default"/>
          <w:color w:val="333333"/>
        </w:rPr>
      </w:pPr>
      <w:r>
        <w:rPr>
          <w:rFonts w:ascii="Helvetica" w:eastAsia="Helvetica" w:hAnsi="Helvetica" w:cs="Helvetica" w:hint="default"/>
          <w:color w:val="333333"/>
        </w:rPr>
        <w:t>党员干部怎么学《习近平谈治国理政》第三卷</w:t>
      </w:r>
    </w:p>
    <w:p w14:paraId="2DED11AB" w14:textId="6101F1A0" w:rsidR="00B75C72" w:rsidRDefault="00F315AA">
      <w:pPr>
        <w:widowControl/>
        <w:spacing w:line="0" w:lineRule="atLeast"/>
        <w:jc w:val="left"/>
        <w:textAlignment w:val="baseline"/>
        <w:rPr>
          <w:rFonts w:ascii="Helvetica" w:eastAsia="Helvetica" w:hAnsi="Helvetica" w:cs="Helvetica"/>
        </w:rPr>
      </w:pPr>
      <w:hyperlink r:id="rId7" w:history="1">
        <w:r w:rsidR="00EB1E6D" w:rsidRPr="00402A61">
          <w:rPr>
            <w:rStyle w:val="a5"/>
            <w:rFonts w:ascii="Helvetica" w:eastAsia="Helvetica" w:hAnsi="Helvetica" w:cs="Helvetica"/>
          </w:rPr>
          <w:t>https://www.xuexi.cn/lgpage/detail/index.html?id=17235496862584652461&amp;amp;item_id=17235496862584652461</w:t>
        </w:r>
      </w:hyperlink>
    </w:p>
    <w:p w14:paraId="084AF909" w14:textId="77777777" w:rsidR="00EB1E6D" w:rsidRPr="00EB1E6D" w:rsidRDefault="00EB1E6D">
      <w:pPr>
        <w:widowControl/>
        <w:spacing w:line="0" w:lineRule="atLeast"/>
        <w:jc w:val="left"/>
        <w:textAlignment w:val="baseline"/>
        <w:rPr>
          <w:rFonts w:ascii="Helvetica" w:hAnsi="Helvetica" w:cs="Helvetica"/>
        </w:rPr>
      </w:pPr>
    </w:p>
    <w:p w14:paraId="7ACB8936" w14:textId="77777777" w:rsidR="00B75C72" w:rsidRPr="006C18D3" w:rsidRDefault="00EB1E6D" w:rsidP="006C18D3">
      <w:pPr>
        <w:ind w:firstLineChars="200" w:firstLine="562"/>
        <w:rPr>
          <w:rFonts w:ascii="仿宋" w:eastAsia="仿宋" w:hAnsi="仿宋" w:cs="仿宋"/>
          <w:b/>
          <w:bCs/>
          <w:sz w:val="28"/>
          <w:szCs w:val="28"/>
        </w:rPr>
      </w:pPr>
      <w:r w:rsidRPr="006C18D3">
        <w:rPr>
          <w:rFonts w:ascii="仿宋" w:eastAsia="仿宋" w:hAnsi="仿宋" w:cs="仿宋"/>
          <w:b/>
          <w:bCs/>
          <w:sz w:val="28"/>
          <w:szCs w:val="28"/>
        </w:rPr>
        <w:t>习近平新时代中国特色社会主义思想是新时代中国共产党的思想旗帜。党的十九大以来，习近平总书记发表了一系列重要论述，提出了许多具有原创性、时代性、指导性的重大思想观点，进一步丰富和发展了党的理论创新成果。《习近平谈治国理政》第三卷集中展示了马克思主义中国化的最新成果，是全面系统学习习近平新时代中国特色社会主义思想的重要文献。深入学习贯彻习近平新时代中国特色社会主义思想，最重要的就是将《习近平谈治国理政》第三卷与第一卷、第二卷作为一个整体，全面系统、联系实际、原原本本地读原著、学原文、悟原理，准确把握领袖权威著作的深刻内涵、核心要义和精神实质，系统掌握贯穿其中的马克思主义立场观点方法，深入领会贯穿其中的坚定理想信念、鲜明人民立场、强烈历史担当、求真务实作风、勇于创新精神，真正用马克思主义中国化最新成果武装头脑、指导实践、推动工作。</w:t>
      </w:r>
    </w:p>
    <w:p w14:paraId="6D5BD061" w14:textId="77777777" w:rsidR="00B75C72" w:rsidRDefault="00EB1E6D">
      <w:pPr>
        <w:pStyle w:val="a3"/>
        <w:widowControl/>
      </w:pPr>
      <w:r>
        <w:rPr>
          <w:rStyle w:val="a4"/>
          <w:rFonts w:ascii="Helvetica" w:eastAsia="Helvetica" w:hAnsi="Helvetica" w:cs="Helvetica"/>
          <w:color w:val="333333"/>
        </w:rPr>
        <w:t>要聚焦坚持和加强党的全面领导</w:t>
      </w:r>
    </w:p>
    <w:p w14:paraId="76560B80" w14:textId="77777777" w:rsidR="00B75C72" w:rsidRPr="006C18D3" w:rsidRDefault="00EB1E6D" w:rsidP="006C18D3">
      <w:pPr>
        <w:ind w:firstLineChars="200" w:firstLine="562"/>
        <w:rPr>
          <w:rFonts w:ascii="仿宋" w:eastAsia="仿宋" w:hAnsi="仿宋" w:cs="仿宋"/>
          <w:b/>
          <w:bCs/>
          <w:sz w:val="28"/>
          <w:szCs w:val="28"/>
        </w:rPr>
      </w:pPr>
      <w:r w:rsidRPr="006C18D3">
        <w:rPr>
          <w:rFonts w:ascii="仿宋" w:eastAsia="仿宋" w:hAnsi="仿宋" w:cs="仿宋"/>
          <w:b/>
          <w:bCs/>
          <w:sz w:val="28"/>
          <w:szCs w:val="28"/>
        </w:rPr>
        <w:t>坚持党对一切工作的领导，是习近平总书记反复强调的一个重大政治原则，是中国共产党近百年历史经验的科学总结，是谱写新时代中国特色社会主义新篇章的根本保证。在《习近平谈治国理政》第三卷中的《坚持和加强党的全面领导》《不忘初心、牢记使命，把党的</w:t>
      </w:r>
      <w:r w:rsidRPr="006C18D3">
        <w:rPr>
          <w:rFonts w:ascii="仿宋" w:eastAsia="仿宋" w:hAnsi="仿宋" w:cs="仿宋"/>
          <w:b/>
          <w:bCs/>
          <w:sz w:val="28"/>
          <w:szCs w:val="28"/>
        </w:rPr>
        <w:lastRenderedPageBreak/>
        <w:t>自我革命推向深入》等篇目中，习近平总书记对党的领导的重大意义、丰富内涵、方向原则、观念体制、方式方法等重大问题作了全面系统的论述，深刻阐明了当代中国必须坚持党的领导的思想基础、理论依据和现实逻辑，有力批驳了削弱、歪曲、否定党的领导的错误观点，极大丰富发展了马克思主义执政党建设理论，为坚持党对一切工作的领导提供了根本遵循。特别是在抗击新冠肺炎疫情这场大考中，我们党的优异表现和卓越绩效，再一次有力证明了党的全面领导完全经得起政治考验、理论检验和实践淬炼，必须一以贯之地坚持和加强。可以说，坚持党对一切工作的领导，已经成为习近平新时代中国特色社会主义思想的核心组成部分。认真学习《习近平谈治国理政》第三卷，必须原原本本学习习近平总书记关于坚持和加强党的全面领导的重要论述，始终把旗帜鲜明讲政治作为共产党人与生俱来的鲜明标识，进一步增强带头践行“两个维护”的政治自觉、思想自觉、行动自觉，不断提高政治敏锐性和政治鉴别力，坚定不移把党的全面领导贯穿于治国理政的全过程和各方面。</w:t>
      </w:r>
    </w:p>
    <w:p w14:paraId="5E042DDA" w14:textId="77777777" w:rsidR="00B75C72" w:rsidRDefault="00EB1E6D">
      <w:pPr>
        <w:pStyle w:val="a3"/>
        <w:widowControl/>
      </w:pPr>
      <w:r>
        <w:rPr>
          <w:rStyle w:val="a4"/>
          <w:rFonts w:ascii="Helvetica" w:eastAsia="Helvetica" w:hAnsi="Helvetica" w:cs="Helvetica"/>
          <w:color w:val="333333"/>
        </w:rPr>
        <w:t>要聚焦坚持以人民为中心</w:t>
      </w:r>
    </w:p>
    <w:p w14:paraId="615FE3E1" w14:textId="77777777" w:rsidR="00B75C72" w:rsidRPr="006C18D3" w:rsidRDefault="00EB1E6D" w:rsidP="006C18D3">
      <w:pPr>
        <w:ind w:firstLineChars="200" w:firstLine="562"/>
        <w:rPr>
          <w:rFonts w:ascii="仿宋" w:eastAsia="仿宋" w:hAnsi="仿宋" w:cs="仿宋"/>
          <w:b/>
          <w:bCs/>
          <w:sz w:val="28"/>
          <w:szCs w:val="28"/>
        </w:rPr>
      </w:pPr>
      <w:r w:rsidRPr="006C18D3">
        <w:rPr>
          <w:rFonts w:ascii="仿宋" w:eastAsia="仿宋" w:hAnsi="仿宋" w:cs="仿宋"/>
          <w:b/>
          <w:bCs/>
          <w:sz w:val="28"/>
          <w:szCs w:val="28"/>
        </w:rPr>
        <w:t>人民性是马克思主义最鲜明的品格。始终同人民在一起，为人民利益而奋斗，是马克思主义政党同其他政党的根本区别。在《习近平谈治国理政》第三卷中的《坚持以人民为中心》《决胜全面建成小康社会，决战脱贫攻坚》等篇目中，习近平总书记深刻回答了什么是以人民为中心、为什么要以人民为中心、如何做到以人民为中心等一系列重大理论和实践问题，为新时代坚持和发展中国特色社会主义指明了根本目的和前进方向。新时代，各级党员领导干部想问题、作决策、</w:t>
      </w:r>
      <w:r w:rsidRPr="006C18D3">
        <w:rPr>
          <w:rFonts w:ascii="仿宋" w:eastAsia="仿宋" w:hAnsi="仿宋" w:cs="仿宋"/>
          <w:b/>
          <w:bCs/>
          <w:sz w:val="28"/>
          <w:szCs w:val="28"/>
        </w:rPr>
        <w:lastRenderedPageBreak/>
        <w:t>抓发展、办事情都要始终站在人民群众的立场上，努力把以人民为中心的发展思想体现在经济社会发展的全过程和各方面。坚持以人民为中心，是坚持历史唯物主义的根本体现，是贯穿于习近平新时代中国特色社会主义思想的一根红线。认真学习《习近平谈治国理政》第三卷，必须原原本本学习习近平总书记关于坚持以人民为中心的重要论述，始终牢牢把握以人民为中心的根本政治立场，永远保持党同人民群众的血肉联系，在落实积极的就业政策、支持市场主体发展、推进重大项目建设、加快经济发展动能转换、提升基层治理能力等方面推出一些管用举措，着力解决人民群众最关心最直接最现实的利益问题，着力解决人民群众最急最忧最盼的突出问题，努力使发展成果更多更公平惠及人民群众，不断厚植党执政的政治基础和群众基础。</w:t>
      </w:r>
    </w:p>
    <w:p w14:paraId="36B606DB" w14:textId="77777777" w:rsidR="00B75C72" w:rsidRDefault="00EB1E6D">
      <w:pPr>
        <w:pStyle w:val="a3"/>
        <w:widowControl/>
      </w:pPr>
      <w:r>
        <w:rPr>
          <w:rStyle w:val="a4"/>
          <w:rFonts w:ascii="Helvetica" w:eastAsia="Helvetica" w:hAnsi="Helvetica" w:cs="Helvetica"/>
          <w:color w:val="333333"/>
        </w:rPr>
        <w:t>要聚焦防范化解风险挑战</w:t>
      </w:r>
    </w:p>
    <w:p w14:paraId="0031CA6B" w14:textId="77777777" w:rsidR="00B75C72" w:rsidRPr="006C18D3" w:rsidRDefault="00EB1E6D" w:rsidP="006C18D3">
      <w:pPr>
        <w:ind w:firstLineChars="200" w:firstLine="562"/>
        <w:rPr>
          <w:rFonts w:ascii="仿宋" w:eastAsia="仿宋" w:hAnsi="仿宋" w:cs="仿宋"/>
          <w:b/>
          <w:bCs/>
          <w:sz w:val="28"/>
          <w:szCs w:val="28"/>
        </w:rPr>
      </w:pPr>
      <w:r w:rsidRPr="006C18D3">
        <w:rPr>
          <w:rFonts w:ascii="仿宋" w:eastAsia="仿宋" w:hAnsi="仿宋" w:cs="仿宋"/>
          <w:b/>
          <w:bCs/>
          <w:sz w:val="28"/>
          <w:szCs w:val="28"/>
        </w:rPr>
        <w:t>增强忧患意识，防范化解风险挑战，是我们党从历史兴替中得出的一条重要经验，也是治党治国必须始终坚持的一个重大原则。在《习近平谈治国理政》第三卷中的《增强忧患意识，防范化解风险挑战》《维护香港、澳门长期繁荣稳定，推进祖国和平统一》等篇目中，习近平总书记对当前党和国家面临的重大风险进行了系统梳理和深入剖析，对如何一以贯之防范化解风险挑战作出了系统筹划和战略部署。习近平总书记强调，越是取得成绩的时候，越是要有如履薄冰的谨慎，越是要有居安思危的忧患，决不能犯战略性、颠覆性错误。这些重要论述，都体现了清醒的底线思维和居安思危的忧患意识，体现了我们党对风险的预判力与把控力，彰显了高远的战略视野。坚持底线思维，防范化解风险挑战是贯穿于习近平新时代中国特色社会主义</w:t>
      </w:r>
      <w:r w:rsidRPr="006C18D3">
        <w:rPr>
          <w:rFonts w:ascii="仿宋" w:eastAsia="仿宋" w:hAnsi="仿宋" w:cs="仿宋"/>
          <w:b/>
          <w:bCs/>
          <w:sz w:val="28"/>
          <w:szCs w:val="28"/>
        </w:rPr>
        <w:lastRenderedPageBreak/>
        <w:t>思想的一条底线。认真学习《习近平谈治国理政》第三卷，必须原原本本学习习近平总书记关于防范化解风险挑战的重要论述，始终坚持底线思维，增强忧患意识，下好先手棋、打好主动仗，做好应对各种形式的矛盾风险挑战的准备，坚决守住不发生重大风险的底线。</w:t>
      </w:r>
    </w:p>
    <w:p w14:paraId="112F0998" w14:textId="77777777" w:rsidR="00B75C72" w:rsidRDefault="00EB1E6D">
      <w:pPr>
        <w:pStyle w:val="a3"/>
        <w:widowControl/>
      </w:pPr>
      <w:r>
        <w:rPr>
          <w:rStyle w:val="a4"/>
          <w:rFonts w:ascii="Helvetica" w:eastAsia="Helvetica" w:hAnsi="Helvetica" w:cs="Helvetica"/>
          <w:color w:val="333333"/>
        </w:rPr>
        <w:t>要聚焦携手构建人类命运共同体</w:t>
      </w:r>
    </w:p>
    <w:p w14:paraId="548FD1D4" w14:textId="77777777" w:rsidR="00B75C72" w:rsidRPr="006C18D3" w:rsidRDefault="00EB1E6D" w:rsidP="006C18D3">
      <w:pPr>
        <w:ind w:firstLineChars="200" w:firstLine="562"/>
        <w:rPr>
          <w:rFonts w:ascii="仿宋" w:eastAsia="仿宋" w:hAnsi="仿宋" w:cs="仿宋"/>
          <w:b/>
          <w:bCs/>
          <w:sz w:val="28"/>
          <w:szCs w:val="28"/>
        </w:rPr>
      </w:pPr>
      <w:r w:rsidRPr="006C18D3">
        <w:rPr>
          <w:rFonts w:ascii="仿宋" w:eastAsia="仿宋" w:hAnsi="仿宋" w:cs="仿宋"/>
          <w:b/>
          <w:bCs/>
          <w:sz w:val="28"/>
          <w:szCs w:val="28"/>
        </w:rPr>
        <w:t>中国人民历来把自己的前途命运同全人类的前途命运紧密联系在一起，中国共产党始终把为人类作出新的更大的贡献作为自己的使命。在《习近平谈治国理政》第三卷中的《携手构建人类命运共同体》《推动共建“一带一路”走深走实》等篇目中，习近平总书记从全人类的宽广视角和战略高度思考审视世界历史的走向，深刻阐述构建人类命运共同体理念、“一带一路”国际合作倡议、构建新型国际关系、共商共建共享的全球治理观等一系列中国主张、中国方案，为解决全人类面临的重大问题提供了思想指引，为正在经历百年未有之大变局的世界指明了一条光明大道，体现了中国共产党人为世界谋大同的博大胸怀和政治理想。习近平新时代中国特色社会主义思想的实践成效深刻改变了中国和世界，新时代中国特色社会主义已经成为世界社会主义走向振兴的中流砥柱。认真学习《习近平谈治国理政》第三卷，必须原原本本学习习近平总书记关于构建人类命运共同体的重要论述，强化战略思维，培养战略眼光，把握发展大势，胸怀世界百年未有之大变局和实现中华民族伟大复兴的战略全局，和世界各国人民一道，一以贯之推动构建人类命运共同体，始终不渝做世界和平的建设者、全球发展的贡献者、国际秩序的维护者。</w:t>
      </w:r>
    </w:p>
    <w:p w14:paraId="2C719068" w14:textId="77777777" w:rsidR="00B75C72" w:rsidRPr="006C18D3" w:rsidRDefault="00EB1E6D" w:rsidP="006C18D3">
      <w:pPr>
        <w:ind w:firstLineChars="200" w:firstLine="562"/>
        <w:rPr>
          <w:rFonts w:ascii="仿宋" w:eastAsia="仿宋" w:hAnsi="仿宋" w:cs="仿宋"/>
          <w:b/>
          <w:bCs/>
          <w:sz w:val="28"/>
          <w:szCs w:val="28"/>
        </w:rPr>
      </w:pPr>
      <w:r w:rsidRPr="006C18D3">
        <w:rPr>
          <w:rFonts w:ascii="仿宋" w:eastAsia="仿宋" w:hAnsi="仿宋" w:cs="仿宋"/>
          <w:b/>
          <w:bCs/>
          <w:sz w:val="28"/>
          <w:szCs w:val="28"/>
        </w:rPr>
        <w:t>当前，认真学习《习近平谈治国理政》第三卷是摆在全党全国人</w:t>
      </w:r>
      <w:r w:rsidRPr="006C18D3">
        <w:rPr>
          <w:rFonts w:ascii="仿宋" w:eastAsia="仿宋" w:hAnsi="仿宋" w:cs="仿宋"/>
          <w:b/>
          <w:bCs/>
          <w:sz w:val="28"/>
          <w:szCs w:val="28"/>
        </w:rPr>
        <w:lastRenderedPageBreak/>
        <w:t>民面前的重大政治任务。要统筹发挥理论学习中心组、党校（行政学院）和干部学院、讲师团、新时代文明实践中心、县级融媒体中心、“学习强国”学习平台等各方面的作用，把《习近平谈治国理政》第三卷作为干部教育培训的重要内容、作为高校师生思想政治教育的重要教材、作为基层理论宣讲的重中之重，教育引导党员干部群众原原本本学、全面系统学、深入思考学、联系实际学，围绕统筹推进常态化疫情防控和经济社会发展，围绕人民群众关心的就业、教育、社保、医疗等实际问题，围绕推动脱贫攻坚和乡村振兴有机衔接，在知行合一、学以致用上下更大功夫，真正把理论学习成果转化为谋发展、抓改革、促创新的强大动力，转化为推动经济社会高质量发展的实际成效，确保圆满完成全年各项目标任务，确保决战决胜脱贫攻坚，确保全面建成小康社会，乘势而上书写全面建设社会主义现代化国家的新篇章。</w:t>
      </w:r>
    </w:p>
    <w:p w14:paraId="1BBDC265" w14:textId="77777777" w:rsidR="00B75C72" w:rsidRDefault="00B75C72"/>
    <w:sectPr w:rsidR="00B75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94CF8" w14:textId="77777777" w:rsidR="00F315AA" w:rsidRDefault="00F315AA" w:rsidP="004B2422">
      <w:r>
        <w:separator/>
      </w:r>
    </w:p>
  </w:endnote>
  <w:endnote w:type="continuationSeparator" w:id="0">
    <w:p w14:paraId="187DA087" w14:textId="77777777" w:rsidR="00F315AA" w:rsidRDefault="00F315AA"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B5867" w14:textId="77777777" w:rsidR="00F315AA" w:rsidRDefault="00F315AA" w:rsidP="004B2422">
      <w:r>
        <w:separator/>
      </w:r>
    </w:p>
  </w:footnote>
  <w:footnote w:type="continuationSeparator" w:id="0">
    <w:p w14:paraId="21151468" w14:textId="77777777" w:rsidR="00F315AA" w:rsidRDefault="00F315AA" w:rsidP="004B2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C72"/>
    <w:rsid w:val="004B2422"/>
    <w:rsid w:val="006C18D3"/>
    <w:rsid w:val="00B75C72"/>
    <w:rsid w:val="00EB1E6D"/>
    <w:rsid w:val="00F315AA"/>
    <w:rsid w:val="0AE24E23"/>
    <w:rsid w:val="389B7549"/>
    <w:rsid w:val="3F550255"/>
    <w:rsid w:val="6AC1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6B1AB"/>
  <w15:docId w15:val="{7B964CEB-8B5C-47BA-81BA-CAD0B7BC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character" w:styleId="a5">
    <w:name w:val="Hyperlink"/>
    <w:basedOn w:val="a0"/>
    <w:rsid w:val="00EB1E6D"/>
    <w:rPr>
      <w:color w:val="0563C1" w:themeColor="hyperlink"/>
      <w:u w:val="single"/>
    </w:rPr>
  </w:style>
  <w:style w:type="character" w:styleId="a6">
    <w:name w:val="Unresolved Mention"/>
    <w:basedOn w:val="a0"/>
    <w:uiPriority w:val="99"/>
    <w:semiHidden/>
    <w:unhideWhenUsed/>
    <w:rsid w:val="00EB1E6D"/>
    <w:rPr>
      <w:color w:val="605E5C"/>
      <w:shd w:val="clear" w:color="auto" w:fill="E1DFDD"/>
    </w:rPr>
  </w:style>
  <w:style w:type="paragraph" w:styleId="a7">
    <w:name w:val="header"/>
    <w:basedOn w:val="a"/>
    <w:link w:val="a8"/>
    <w:rsid w:val="004B242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B2422"/>
    <w:rPr>
      <w:rFonts w:asciiTheme="minorHAnsi" w:eastAsiaTheme="minorEastAsia" w:hAnsiTheme="minorHAnsi" w:cstheme="minorBidi"/>
      <w:kern w:val="2"/>
      <w:sz w:val="18"/>
      <w:szCs w:val="18"/>
    </w:rPr>
  </w:style>
  <w:style w:type="paragraph" w:styleId="a9">
    <w:name w:val="footer"/>
    <w:basedOn w:val="a"/>
    <w:link w:val="aa"/>
    <w:rsid w:val="004B2422"/>
    <w:pPr>
      <w:tabs>
        <w:tab w:val="center" w:pos="4153"/>
        <w:tab w:val="right" w:pos="8306"/>
      </w:tabs>
      <w:snapToGrid w:val="0"/>
      <w:jc w:val="left"/>
    </w:pPr>
    <w:rPr>
      <w:sz w:val="18"/>
      <w:szCs w:val="18"/>
    </w:rPr>
  </w:style>
  <w:style w:type="character" w:customStyle="1" w:styleId="aa">
    <w:name w:val="页脚 字符"/>
    <w:basedOn w:val="a0"/>
    <w:link w:val="a9"/>
    <w:rsid w:val="004B242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xuexi.cn/lgpage/detail/index.html?id=17235496862584652461&amp;amp;item_id=1723549686258465246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4</cp:revision>
  <dcterms:created xsi:type="dcterms:W3CDTF">2020-11-03T08:19:00Z</dcterms:created>
  <dcterms:modified xsi:type="dcterms:W3CDTF">2020-12-01T08:55:00Z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